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A un anno di distanza si ritorna a parlare di Ospitalità Diffusa nel comune e di Telve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I dati dei trend turistici in atto negli ultimi anni parlano chiaro. Sempre più turisti cercano soluzioni che vadano incontro a rinnovate esigenze legate ad esempio al cambiamento climatico, alle esperienze outdoor e slow, al contatto con comunità autentiche e alla scoperta di luoghi meno conosciuti. Nel primo caso ad esempio, secondo il noto portale booking.com in una indagine svolta nel 2023, per il 51% degli intervistati il cambiamento climatico influenzerà il modo in cui pianificano le loro vacanze spingendoli verso la ricerca di luoghi più freschi. Questo trend è talmente consolidato da aver visto coniare un neologismo: coolcationing. </w:t>
      </w:r>
    </w:p>
    <w:p w:rsidR="00000000" w:rsidDel="00000000" w:rsidP="00000000" w:rsidRDefault="00000000" w:rsidRPr="00000000" w14:paraId="00000005">
      <w:pPr>
        <w:jc w:val="both"/>
        <w:rPr/>
      </w:pPr>
      <w:r w:rsidDel="00000000" w:rsidR="00000000" w:rsidRPr="00000000">
        <w:rPr>
          <w:rtl w:val="0"/>
        </w:rPr>
        <w:t xml:space="preserve">A questo si aggiunge il successo del turismo esperienziale: un mercato in crescita. I</w:t>
      </w:r>
      <w:r w:rsidDel="00000000" w:rsidR="00000000" w:rsidRPr="00000000">
        <w:rPr>
          <w:rtl w:val="0"/>
        </w:rPr>
        <w:t xml:space="preserve">l suo valore in Italia è stimato a 20 miliardi di € con una crescita pari al +10% annuo. T</w:t>
      </w:r>
      <w:r w:rsidDel="00000000" w:rsidR="00000000" w:rsidRPr="00000000">
        <w:rPr>
          <w:rtl w:val="0"/>
        </w:rPr>
        <w:t xml:space="preserve">re italiani su quattro</w:t>
      </w:r>
      <w:r w:rsidDel="00000000" w:rsidR="00000000" w:rsidRPr="00000000">
        <w:rPr>
          <w:rtl w:val="0"/>
        </w:rPr>
        <w:t xml:space="preserve"> nel 2023 hanno scelto di visitare uno dei circa 5.500 piccoli borghi presenti in Italia con un soggiorno in media di 7 notti. </w:t>
      </w:r>
    </w:p>
    <w:p w:rsidR="00000000" w:rsidDel="00000000" w:rsidP="00000000" w:rsidRDefault="00000000" w:rsidRPr="00000000" w14:paraId="00000006">
      <w:pPr>
        <w:jc w:val="both"/>
        <w:rPr/>
      </w:pPr>
      <w:r w:rsidDel="00000000" w:rsidR="00000000" w:rsidRPr="00000000">
        <w:rPr>
          <w:rtl w:val="0"/>
        </w:rPr>
        <w:t xml:space="preserve">Ecco quindi come territori meno noti della nostra provincia possono trovare in un modello turistico sostenibile e pianificato una prospettiva futura di valorizzazione. </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Ad un anno di distanza dell’avvio del progetto Ospitar nel Comune di Telve, l’amministrazione comunale ha deciso di riproporre una serata pubblica per dare continuità al progetto. Durante la serata verranno presentate le potenzialità per il territorio del progetto di Ospitalità Diffusa. Un’occasione per poter incontrare di persona proprietari o semplicemente curiosi e poter approfondire insieme l’argomento. </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Come ci racconta Anna Viganò, una delle promotrici di Ospitar, “l’ospitalità diffusa è un’opportunità che può essere calibrata in base alle esigenze dei/delle proprietari/e, tenendo conto in primis di volontà e abitudini pregresse di utilizzo del patrimonio, ma anche di potenzialità gestionali in termini di tempo, interesse, competenze. Si tratta di fare sistema per valorizzare un territorio in tutte le sue specificità, permettendo ad un turista di scoprirlo in modo autentico. Per fare questo è indispensabile che tutta la comunità collabori verso un obiettivo di ospitalità condiviso”. </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I proprietari che decideranno di aderire ad Ospitar verranno accompagnati in ogni fase del processo con servizi, dati e formazione specifica per valutare tutte le possibilità dell’immobile e trovare le soluzioni più interessanti.</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La serata si svolgerà il 29 luglio alle 18.00 presso la sala riunioni della biblioteca di Telve - Piazzale Depero. </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L’ingresso è gratuito, ma è gradita la prenotazione scrivendo a </w:t>
      </w:r>
      <w:hyperlink r:id="rId6">
        <w:r w:rsidDel="00000000" w:rsidR="00000000" w:rsidRPr="00000000">
          <w:rPr>
            <w:color w:val="1155cc"/>
            <w:u w:val="single"/>
            <w:rtl w:val="0"/>
          </w:rPr>
          <w:t xml:space="preserve">info@ospitar.it</w:t>
        </w:r>
      </w:hyperlink>
      <w:r w:rsidDel="00000000" w:rsidR="00000000" w:rsidRPr="00000000">
        <w:rPr>
          <w:rtl w:val="0"/>
        </w:rPr>
        <w:t xml:space="preserve">, chiamando lo 0461095196 (anche whatsapp) o compilato il seguente modulo online: </w:t>
      </w:r>
      <w:hyperlink r:id="rId7">
        <w:r w:rsidDel="00000000" w:rsidR="00000000" w:rsidRPr="00000000">
          <w:rPr>
            <w:color w:val="1155cc"/>
            <w:u w:val="single"/>
            <w:rtl w:val="0"/>
          </w:rPr>
          <w:t xml:space="preserve">https://forms.gle/tPsBQHuYULmi8bvt5</w:t>
        </w:r>
      </w:hyperlink>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ospitar.it" TargetMode="External"/><Relationship Id="rId7" Type="http://schemas.openxmlformats.org/officeDocument/2006/relationships/hyperlink" Target="https://forms.gle/tPsBQHuYULmi8bvt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